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5" w:rsidRDefault="00C20FD0" w:rsidP="00C20FD0">
      <w:pPr>
        <w:ind w:right="-1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OA.261.1.1.2017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Załącznik nr 4</w:t>
      </w:r>
    </w:p>
    <w:p w:rsidR="00963945" w:rsidRPr="006E4DA5" w:rsidRDefault="00963945" w:rsidP="00963945">
      <w:pPr>
        <w:ind w:left="5664" w:right="-108" w:firstLine="708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Załącznik nr 2 do umowy</w:t>
      </w:r>
    </w:p>
    <w:p w:rsidR="00B50B24" w:rsidRDefault="00B50B24" w:rsidP="006E4DA5">
      <w:pPr>
        <w:ind w:right="-108"/>
        <w:jc w:val="center"/>
        <w:rPr>
          <w:rFonts w:ascii="Tahoma" w:hAnsi="Tahoma" w:cs="Tahoma"/>
          <w:b/>
          <w:sz w:val="40"/>
          <w:szCs w:val="40"/>
        </w:rPr>
      </w:pPr>
    </w:p>
    <w:p w:rsidR="006E4DA5" w:rsidRPr="007E0945" w:rsidRDefault="00C20FD0" w:rsidP="006E4DA5">
      <w:pPr>
        <w:ind w:right="-108"/>
        <w:jc w:val="center"/>
        <w:rPr>
          <w:rFonts w:ascii="Tahoma" w:hAnsi="Tahoma" w:cs="Tahoma"/>
          <w:b/>
          <w:sz w:val="36"/>
          <w:szCs w:val="36"/>
        </w:rPr>
      </w:pPr>
      <w:r w:rsidRPr="007E0945">
        <w:rPr>
          <w:rFonts w:ascii="Tahoma" w:hAnsi="Tahoma" w:cs="Tahoma"/>
          <w:b/>
          <w:sz w:val="36"/>
          <w:szCs w:val="36"/>
        </w:rPr>
        <w:t>FORMULARZ CENOWY</w:t>
      </w:r>
    </w:p>
    <w:p w:rsidR="006E4DA5" w:rsidRDefault="006E4DA5" w:rsidP="006E4DA5">
      <w:pPr>
        <w:tabs>
          <w:tab w:val="left" w:pos="709"/>
        </w:tabs>
        <w:rPr>
          <w:rFonts w:ascii="Tahoma" w:hAnsi="Tahoma"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2976"/>
      </w:tblGrid>
      <w:tr w:rsidR="006E4DA5" w:rsidTr="006E4DA5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P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Default="006E4DA5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*  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</w:tr>
      <w:tr w:rsidR="006E4DA5" w:rsidTr="006E4DA5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6E4DA5" w:rsidRDefault="006E4DA5">
            <w:pPr>
              <w:pStyle w:val="Tekstkomentarza"/>
              <w:rPr>
                <w:rFonts w:ascii="Tahoma" w:hAnsi="Tahoma" w:cs="Tahoma"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6E4DA5" w:rsidTr="006E4DA5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</w:tbl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* </w:t>
      </w:r>
      <w:r>
        <w:rPr>
          <w:rFonts w:ascii="Tahoma" w:hAnsi="Tahoma" w:cs="Tahoma"/>
          <w:color w:val="000000"/>
          <w:sz w:val="18"/>
          <w:szCs w:val="18"/>
        </w:rPr>
        <w:t>W przypadku Wykonawców wspólnie ubiegających się o udzielenie zamówienia w formularzu OFERTY należy wpisać wszystkich Wykonawców wspólnie ubiegających się o udzielenie zamówienia.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6"/>
          <w:szCs w:val="16"/>
        </w:rPr>
      </w:pPr>
    </w:p>
    <w:p w:rsidR="006E4DA5" w:rsidRPr="006E4DA5" w:rsidRDefault="006E4DA5" w:rsidP="006E4DA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6E4DA5">
        <w:rPr>
          <w:rFonts w:ascii="Tahoma" w:hAnsi="Tahoma" w:cs="Tahoma"/>
          <w:sz w:val="22"/>
          <w:szCs w:val="22"/>
        </w:rPr>
        <w:t>Nawiązując do ogłoszenia o przetargu nieograniczonym dotyczącym świadczenia usług pocztowych w obrocie krajowym i zagranicznym dla Powiatowego Urzędu Pracy w Elblągu i Filii PUP w Pas</w:t>
      </w:r>
      <w:r w:rsidR="00B75382">
        <w:rPr>
          <w:rFonts w:ascii="Tahoma" w:hAnsi="Tahoma" w:cs="Tahoma"/>
          <w:sz w:val="22"/>
          <w:szCs w:val="22"/>
        </w:rPr>
        <w:t>łęku oferujemy wykonanie</w:t>
      </w:r>
      <w:r w:rsidRPr="006E4DA5">
        <w:rPr>
          <w:rFonts w:ascii="Tahoma" w:hAnsi="Tahoma" w:cs="Tahoma"/>
          <w:sz w:val="22"/>
          <w:szCs w:val="22"/>
        </w:rPr>
        <w:t xml:space="preserve"> zamówienia objętego specyfikacją istotnych warunków zamówienia: 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rPr>
          <w:rFonts w:ascii="Tahoma" w:hAnsi="Tahoma" w:cs="Tahoma"/>
          <w:sz w:val="20"/>
          <w:szCs w:val="20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1.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394"/>
        <w:gridCol w:w="1985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Gabaryt/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nierejest</w:t>
            </w:r>
            <w:r w:rsidR="00CA7DEF">
              <w:rPr>
                <w:rFonts w:ascii="Tahoma" w:hAnsi="Tahoma" w:cs="Tahoma"/>
              </w:rPr>
              <w:t>rowane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 w:rsidP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6500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7656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Przesyłki </w:t>
            </w:r>
            <w:r w:rsidR="00CF1D98">
              <w:rPr>
                <w:rFonts w:ascii="Tahoma" w:hAnsi="Tahoma" w:cs="Tahoma"/>
              </w:rPr>
              <w:t xml:space="preserve">listowe </w:t>
            </w:r>
            <w:r>
              <w:rPr>
                <w:rFonts w:ascii="Tahoma" w:hAnsi="Tahoma" w:cs="Tahoma"/>
              </w:rPr>
              <w:t>n</w:t>
            </w:r>
            <w:r w:rsidR="006E4DA5">
              <w:rPr>
                <w:rFonts w:ascii="Tahoma" w:hAnsi="Tahoma" w:cs="Tahoma"/>
              </w:rPr>
              <w:t>ierejes</w:t>
            </w:r>
            <w:r w:rsidR="007656F6">
              <w:rPr>
                <w:rFonts w:ascii="Tahoma" w:hAnsi="Tahoma" w:cs="Tahoma"/>
              </w:rPr>
              <w:t>trowane, priorytetowe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802643">
              <w:rPr>
                <w:rFonts w:ascii="Tahoma" w:hAnsi="Tahoma" w:cs="Tahoma"/>
              </w:rPr>
              <w:t>ejestrowana polecona</w:t>
            </w:r>
            <w:r>
              <w:rPr>
                <w:rFonts w:ascii="Tahoma" w:hAnsi="Tahoma" w:cs="Tahoma"/>
              </w:rPr>
              <w:t xml:space="preserve">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/38</w:t>
            </w:r>
            <w:r w:rsidR="006E4DA5">
              <w:rPr>
                <w:rFonts w:ascii="Tahoma" w:hAnsi="Tahoma" w:cs="Tahom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polecona-priorytetowa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</w:t>
            </w:r>
            <w:r w:rsidR="00802643">
              <w:rPr>
                <w:rFonts w:ascii="Tahoma" w:hAnsi="Tahoma" w:cs="Tahom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0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4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– priorytetowa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7E0945" w:rsidRDefault="007E0945" w:rsidP="006E4DA5">
      <w:pPr>
        <w:rPr>
          <w:rFonts w:ascii="Tahoma" w:hAnsi="Tahoma" w:cs="Tahoma"/>
        </w:rPr>
      </w:pPr>
    </w:p>
    <w:p w:rsidR="00B50B24" w:rsidRDefault="00B50B24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2. Przesyłki listowe ponad 350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4692"/>
        <w:gridCol w:w="1701"/>
        <w:gridCol w:w="1843"/>
        <w:gridCol w:w="1559"/>
      </w:tblGrid>
      <w:tr w:rsidR="006E4DA5" w:rsidTr="006E4DA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1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 w:rsidR="00CA7DEF">
              <w:rPr>
                <w:rFonts w:ascii="Tahoma" w:hAnsi="Tahoma" w:cs="Tahoma"/>
              </w:rPr>
              <w:t>zesyłki listowe nierejestrowane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</w:t>
            </w:r>
            <w:r w:rsidR="00CA7DEF">
              <w:rPr>
                <w:rFonts w:ascii="Tahoma" w:hAnsi="Tahoma" w:cs="Tahoma"/>
              </w:rPr>
              <w:t>ejestrowane, priorytetowe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  / </w:t>
            </w:r>
            <w:r w:rsidR="00CA7DEF">
              <w:rPr>
                <w:rFonts w:ascii="Tahoma" w:hAnsi="Tahoma" w:cs="Tahom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9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1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2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  <w:r w:rsidR="006E4DA5">
              <w:rPr>
                <w:rFonts w:ascii="Tahoma" w:hAnsi="Tahoma" w:cs="Tahoma"/>
              </w:rPr>
              <w:t xml:space="preserve"> priorytetowa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3. Przesyłki listowe ponad 1000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Tahoma" w:hAnsi="Tahoma" w:cs="Tahoma"/>
            <w:b/>
          </w:rPr>
          <w:t>2000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80264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802643">
        <w:trPr>
          <w:trHeight w:val="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802643">
        <w:trPr>
          <w:trHeight w:val="2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 priorytetowe 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2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79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4. Zwroty nieodebranych przesyłek listowych w obrocie krajowym do 350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D) (PLN)</w:t>
            </w:r>
          </w:p>
        </w:tc>
      </w:tr>
      <w:tr w:rsidR="006E4DA5" w:rsidTr="006E4DA5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</w:t>
            </w:r>
            <w:r w:rsidR="00802643">
              <w:rPr>
                <w:rFonts w:ascii="Tahoma" w:hAnsi="Tahoma" w:cs="Tahoma"/>
              </w:rPr>
              <w:t xml:space="preserve">strowanej poleconej </w:t>
            </w:r>
            <w:r>
              <w:rPr>
                <w:rFonts w:ascii="Tahoma" w:hAnsi="Tahoma" w:cs="Tahoma"/>
              </w:rPr>
              <w:t xml:space="preserve"> za potwierdzeniem odbioru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6E4DA5">
              <w:rPr>
                <w:rFonts w:ascii="Tahoma" w:hAnsi="Tahoma" w:cs="Tahom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rejestrowanej poleconej priorytetowej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</w:t>
            </w:r>
          </w:p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priorytetowej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 w:rsidP="00CA7D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5. Zwroty nieodebranych przesyłek listowych w obrocie krajowym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>jestrowana polecona-priorytetowa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za potwierdzeniem </w:t>
            </w:r>
          </w:p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6E4DA5">
              <w:rPr>
                <w:rFonts w:ascii="Tahoma" w:hAnsi="Tahoma" w:cs="Tahoma"/>
              </w:rPr>
              <w:t>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8026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6. Zwroty nieodebranych przesyłek listowych w obrocie krajowym ponad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do 2000 g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62" w:rsidRDefault="00C87C6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62" w:rsidRDefault="00C87C62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7.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593793" w:rsidRDefault="00593793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8. Przesyłki listowe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9. Zwroty nieodebranych przesyłek listowych w obrocie zagranicznym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10. Zwroty nieodebranych przesyłek listowych w obrocie zagranicznym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B50B24" w:rsidRPr="00593793" w:rsidRDefault="006E4DA5" w:rsidP="00802643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11. Paczki rejestrowane nie będące paczkami najszybszej kategorii</w:t>
      </w:r>
      <w:r w:rsidR="00CF1D98">
        <w:rPr>
          <w:rFonts w:ascii="Tahoma" w:hAnsi="Tahoma" w:cs="Tahoma"/>
          <w:b/>
        </w:rPr>
        <w:t xml:space="preserve"> w obrocie krajowym (</w:t>
      </w:r>
      <w:r>
        <w:rPr>
          <w:rFonts w:ascii="Tahoma" w:hAnsi="Tahoma" w:cs="Tahoma"/>
          <w:b/>
        </w:rPr>
        <w:t>polecone)</w:t>
      </w: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</w:t>
            </w:r>
            <w:r w:rsidR="00CF1D98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0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Tahoma" w:hAnsi="Tahoma" w:cs="Tahoma"/>
                </w:rPr>
                <w:t>10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lastRenderedPageBreak/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p w:rsidR="006E4DA5" w:rsidRDefault="006E4DA5" w:rsidP="006E4DA5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12. Usługi kurierskie</w:t>
      </w:r>
    </w:p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CF1D98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F1D98" w:rsidTr="00CF1D98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0 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</w:tr>
      <w:tr w:rsidR="00CF1D98" w:rsidTr="00CF1D98">
        <w:trPr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rFonts w:ascii="Tahoma" w:hAnsi="Tahoma" w:cs="Tahoma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A60442" w:rsidP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13. Opłata za odbiór prz</w:t>
      </w:r>
      <w:r w:rsidR="007E0945">
        <w:rPr>
          <w:rFonts w:ascii="Tahoma" w:hAnsi="Tahoma" w:cs="Tahoma"/>
          <w:b/>
        </w:rPr>
        <w:t>esyłek z siedziby Zamawiającego</w:t>
      </w:r>
    </w:p>
    <w:p w:rsidR="007E0945" w:rsidRDefault="007E094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Miesięczny koszt usługi odbi</w:t>
            </w:r>
            <w:r w:rsidR="00CF1D98">
              <w:rPr>
                <w:rFonts w:ascii="Tahoma" w:hAnsi="Tahoma" w:cs="Tahoma"/>
              </w:rPr>
              <w:t>oru przesyłek (Elbląg + Pasłęk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CA7DEF" w:rsidRDefault="00CA7DEF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14. Łączna cena brutto oferty</w:t>
      </w:r>
    </w:p>
    <w:p w:rsidR="00B75382" w:rsidRDefault="00B75382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6E4DA5" w:rsidTr="006E4DA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</w:p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Suma wartości wskazanych w tabelach 1-13</w:t>
            </w:r>
          </w:p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A60442" w:rsidRPr="00A60442" w:rsidRDefault="00A60442" w:rsidP="006E4DA5">
      <w:pPr>
        <w:rPr>
          <w:rFonts w:ascii="Tahoma" w:hAnsi="Tahoma" w:cs="Tahoma"/>
          <w:sz w:val="18"/>
          <w:szCs w:val="18"/>
        </w:rPr>
      </w:pPr>
      <w:r w:rsidRPr="00A60442">
        <w:rPr>
          <w:rFonts w:ascii="Tahoma" w:hAnsi="Tahoma" w:cs="Tahoma"/>
          <w:sz w:val="18"/>
          <w:szCs w:val="18"/>
        </w:rPr>
        <w:t>Wartość ta stanowi cenę oferty brutto i należy ją przepisać do FORMULARZA OFERTOWEGO.</w:t>
      </w: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/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(brutto)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(netto)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Podatek VAT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ind w:left="3969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.........................................................................................................</w:t>
      </w:r>
    </w:p>
    <w:p w:rsidR="006E4DA5" w:rsidRDefault="006E4DA5" w:rsidP="006E4DA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6E4DA5" w:rsidRDefault="006E4DA5" w:rsidP="006E4DA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(osób uprawnionych) do reprezentowania       </w:t>
      </w:r>
    </w:p>
    <w:p w:rsidR="006E4DA5" w:rsidRDefault="006E4DA5" w:rsidP="006E4DA5">
      <w:pPr>
        <w:ind w:left="340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Wykonawcy/Wykonawców wspólnie ubiegających się o udzielenie zamówienia</w:t>
      </w:r>
    </w:p>
    <w:p w:rsidR="006E4DA5" w:rsidRDefault="006E4DA5" w:rsidP="006E4DA5">
      <w:pPr>
        <w:rPr>
          <w:rFonts w:ascii="Tahoma" w:hAnsi="Tahoma" w:cs="Tahoma"/>
          <w:b/>
          <w:sz w:val="16"/>
        </w:rPr>
      </w:pPr>
    </w:p>
    <w:p w:rsidR="006E4DA5" w:rsidRDefault="006E4DA5" w:rsidP="006E4DA5">
      <w:pPr>
        <w:rPr>
          <w:rFonts w:ascii="Tahoma" w:hAnsi="Tahoma" w:cs="Tahoma"/>
          <w:sz w:val="16"/>
        </w:rPr>
      </w:pP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</w:p>
    <w:p w:rsidR="006E4DA5" w:rsidRDefault="006E4DA5" w:rsidP="006E4DA5">
      <w:pPr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</w:rPr>
        <w:t>.........</w:t>
      </w:r>
      <w:r w:rsidR="007F0208">
        <w:rPr>
          <w:rFonts w:ascii="Tahoma" w:hAnsi="Tahoma" w:cs="Tahoma"/>
        </w:rPr>
        <w:t>............................</w:t>
      </w:r>
    </w:p>
    <w:p w:rsidR="007F0208" w:rsidRPr="007F0208" w:rsidRDefault="007F0208" w:rsidP="006E4DA5">
      <w:pPr>
        <w:rPr>
          <w:rFonts w:ascii="Tahoma" w:hAnsi="Tahoma" w:cs="Tahoma"/>
          <w:sz w:val="18"/>
          <w:szCs w:val="18"/>
        </w:rPr>
      </w:pPr>
      <w:r w:rsidRPr="007F0208">
        <w:rPr>
          <w:rFonts w:ascii="Tahoma" w:hAnsi="Tahoma" w:cs="Tahoma"/>
          <w:sz w:val="18"/>
          <w:szCs w:val="18"/>
        </w:rPr>
        <w:t>miejscowość, data</w:t>
      </w:r>
    </w:p>
    <w:p w:rsidR="006E4DA5" w:rsidRDefault="006E4DA5" w:rsidP="006E4DA5"/>
    <w:p w:rsidR="006E4DA5" w:rsidRDefault="006E4DA5" w:rsidP="006E4DA5"/>
    <w:p w:rsidR="006E4DA5" w:rsidRDefault="006E4DA5" w:rsidP="006E4DA5"/>
    <w:p w:rsidR="006E4DA5" w:rsidRDefault="006E4DA5" w:rsidP="006E4DA5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26C"/>
    <w:multiLevelType w:val="hybridMultilevel"/>
    <w:tmpl w:val="D528E648"/>
    <w:lvl w:ilvl="0" w:tplc="FFFFFFF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B"/>
    <w:rsid w:val="0012009B"/>
    <w:rsid w:val="0039721B"/>
    <w:rsid w:val="00584556"/>
    <w:rsid w:val="00593793"/>
    <w:rsid w:val="006E4DA5"/>
    <w:rsid w:val="007656F6"/>
    <w:rsid w:val="007E0945"/>
    <w:rsid w:val="007F0208"/>
    <w:rsid w:val="00802643"/>
    <w:rsid w:val="00913FA5"/>
    <w:rsid w:val="00943078"/>
    <w:rsid w:val="00963945"/>
    <w:rsid w:val="00A60442"/>
    <w:rsid w:val="00AB7289"/>
    <w:rsid w:val="00B50B24"/>
    <w:rsid w:val="00B75382"/>
    <w:rsid w:val="00C06530"/>
    <w:rsid w:val="00C20FD0"/>
    <w:rsid w:val="00C87C62"/>
    <w:rsid w:val="00CA7DEF"/>
    <w:rsid w:val="00C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9</cp:revision>
  <cp:lastPrinted>2018-01-15T12:42:00Z</cp:lastPrinted>
  <dcterms:created xsi:type="dcterms:W3CDTF">2018-01-15T09:54:00Z</dcterms:created>
  <dcterms:modified xsi:type="dcterms:W3CDTF">2018-01-18T08:16:00Z</dcterms:modified>
</cp:coreProperties>
</file>