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9E" w:rsidRDefault="00C45D9E" w:rsidP="00C45D9E">
      <w:pPr>
        <w:ind w:left="566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3 do SIWZ </w:t>
      </w:r>
    </w:p>
    <w:p w:rsidR="00C45D9E" w:rsidRDefault="00C45D9E" w:rsidP="00F029D5">
      <w:pPr>
        <w:jc w:val="center"/>
        <w:rPr>
          <w:rFonts w:ascii="Arial" w:hAnsi="Arial" w:cs="Arial"/>
          <w:b/>
        </w:rPr>
      </w:pPr>
    </w:p>
    <w:p w:rsidR="00C45D9E" w:rsidRDefault="00C45D9E" w:rsidP="00F029D5">
      <w:pPr>
        <w:jc w:val="center"/>
        <w:rPr>
          <w:rFonts w:ascii="Arial" w:hAnsi="Arial" w:cs="Arial"/>
          <w:b/>
        </w:rPr>
      </w:pPr>
    </w:p>
    <w:p w:rsidR="00F029D5" w:rsidRPr="00515FBE" w:rsidRDefault="00F029D5" w:rsidP="00F029D5">
      <w:pPr>
        <w:jc w:val="center"/>
        <w:rPr>
          <w:rFonts w:ascii="Arial" w:hAnsi="Arial" w:cs="Arial"/>
          <w:b/>
        </w:rPr>
      </w:pPr>
      <w:r w:rsidRPr="00515FBE">
        <w:rPr>
          <w:rFonts w:ascii="Arial" w:hAnsi="Arial" w:cs="Arial"/>
          <w:b/>
        </w:rPr>
        <w:t>Istotne Postanowienia Umowy</w:t>
      </w:r>
    </w:p>
    <w:p w:rsidR="00F029D5" w:rsidRPr="00515FBE" w:rsidRDefault="00F029D5" w:rsidP="00F029D5">
      <w:pPr>
        <w:rPr>
          <w:rFonts w:ascii="Arial" w:hAnsi="Arial" w:cs="Arial"/>
        </w:rPr>
      </w:pPr>
    </w:p>
    <w:p w:rsidR="00F029D5" w:rsidRPr="00515FBE" w:rsidRDefault="00F029D5" w:rsidP="00F029D5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W wyniku przeprowadzenia postępowania o zamówienie publiczne prowadzonego w trybie przetargu nieograniczonego o wartości mniejszej niż kwoty określone w przepisach wydanych na podstawie art. 11 ust 8 ust</w:t>
      </w:r>
      <w:r w:rsidR="00515FBE">
        <w:rPr>
          <w:rFonts w:ascii="Arial" w:hAnsi="Arial" w:cs="Arial"/>
        </w:rPr>
        <w:t xml:space="preserve">awy Prawo zamówień publicznych </w:t>
      </w:r>
      <w:r w:rsidRPr="00515FBE">
        <w:rPr>
          <w:rFonts w:ascii="Arial" w:hAnsi="Arial" w:cs="Arial"/>
        </w:rPr>
        <w:t xml:space="preserve">została zawarta umowa o następującej treści: świadczenie usług pocztowych w obrocie krajowym i zagranicznym na potrzeby Powiatowego Urzędu Pracy w Elblągu i Filii </w:t>
      </w:r>
      <w:r w:rsidR="00515FBE">
        <w:rPr>
          <w:rFonts w:ascii="Arial" w:hAnsi="Arial" w:cs="Arial"/>
        </w:rPr>
        <w:t xml:space="preserve">PUP </w:t>
      </w:r>
      <w:r w:rsidRPr="00515FBE">
        <w:rPr>
          <w:rFonts w:ascii="Arial" w:hAnsi="Arial" w:cs="Arial"/>
        </w:rPr>
        <w:t xml:space="preserve">w Pasłęku. </w:t>
      </w:r>
    </w:p>
    <w:p w:rsidR="00F029D5" w:rsidRPr="00515FBE" w:rsidRDefault="00F029D5" w:rsidP="00F029D5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Przedmiotem zamówienia jest świadczenie usług pocztowych w obrocie krajowym i zagranicznym w zakresie przyjmowania, sortowania, przemieszczania i doręczania przesyłek i paczek pocztowych oraz ich ewentualnych zwrotów, przesyłek kurierskich w obrocie krajowym i zagranicznym oraz ich ewentualnych zwrotów na potrzeby Powiatowego Urzędu Pracy w Elblągu i Filii </w:t>
      </w:r>
      <w:r w:rsidR="00515FBE">
        <w:rPr>
          <w:rFonts w:ascii="Arial" w:hAnsi="Arial" w:cs="Arial"/>
        </w:rPr>
        <w:t xml:space="preserve">PUP </w:t>
      </w:r>
      <w:r w:rsidRPr="00515FBE">
        <w:rPr>
          <w:rFonts w:ascii="Arial" w:hAnsi="Arial" w:cs="Arial"/>
        </w:rPr>
        <w:t>w Pasłęku na zasadach wskazanych w punkcie III SIWZ stanowiącym integralną część niniejszych postanowień.</w:t>
      </w:r>
    </w:p>
    <w:p w:rsidR="00F029D5" w:rsidRPr="00515FBE" w:rsidRDefault="00F029D5" w:rsidP="00F029D5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Wykonawca zobowiązany jest świadczyć usługi pocztowe zgodnie z powszechnie obowiązującymi przepisami prawa, a w szczególności: 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hanging="108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Ustawą z dnia 23 listopada 2012 r. – Prawo Pocztowe</w:t>
      </w:r>
      <w:r w:rsidR="00515FBE">
        <w:rPr>
          <w:rFonts w:ascii="Arial" w:hAnsi="Arial" w:cs="Arial"/>
        </w:rPr>
        <w:t xml:space="preserve"> (tj. Dz. U. 2012 r., poz. 1529) 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Rozporządzeniem Ministra Administracji i Cyfryzacji z dnia </w:t>
      </w:r>
      <w:r w:rsidR="00515FBE">
        <w:rPr>
          <w:rFonts w:ascii="Arial" w:hAnsi="Arial" w:cs="Arial"/>
        </w:rPr>
        <w:t xml:space="preserve">                                   </w:t>
      </w:r>
      <w:r w:rsidRPr="00515FBE">
        <w:rPr>
          <w:rFonts w:ascii="Arial" w:hAnsi="Arial" w:cs="Arial"/>
        </w:rPr>
        <w:t>29 kwietnia 2013 r. w sprawie warunków wykonywania usług powszechnych przez operatora wyznaczonego (Dz. U. z 2013 r., poz. 545).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Rozporządzeniem Ministra Administracji i Cyfryzacji z dnia</w:t>
      </w:r>
      <w:r w:rsidR="00515FBE">
        <w:rPr>
          <w:rFonts w:ascii="Arial" w:hAnsi="Arial" w:cs="Arial"/>
        </w:rPr>
        <w:t xml:space="preserve">                                    </w:t>
      </w:r>
      <w:r w:rsidRPr="00515FBE">
        <w:rPr>
          <w:rFonts w:ascii="Arial" w:hAnsi="Arial" w:cs="Arial"/>
        </w:rPr>
        <w:t xml:space="preserve"> 26 listopada 2013 r. w sprawie r</w:t>
      </w:r>
      <w:r w:rsidR="00515FBE">
        <w:rPr>
          <w:rFonts w:ascii="Arial" w:hAnsi="Arial" w:cs="Arial"/>
        </w:rPr>
        <w:t>eklamacji usługi pocztowej (</w:t>
      </w:r>
      <w:proofErr w:type="spellStart"/>
      <w:r w:rsidR="00515FBE">
        <w:rPr>
          <w:rFonts w:ascii="Arial" w:hAnsi="Arial" w:cs="Arial"/>
        </w:rPr>
        <w:t>Dz.</w:t>
      </w:r>
      <w:r w:rsidRPr="00515FBE">
        <w:rPr>
          <w:rFonts w:ascii="Arial" w:hAnsi="Arial" w:cs="Arial"/>
        </w:rPr>
        <w:t>U</w:t>
      </w:r>
      <w:proofErr w:type="spellEnd"/>
      <w:r w:rsidRPr="00515FBE">
        <w:rPr>
          <w:rFonts w:ascii="Arial" w:hAnsi="Arial" w:cs="Arial"/>
        </w:rPr>
        <w:t xml:space="preserve">. z </w:t>
      </w:r>
      <w:r w:rsidR="00515FBE">
        <w:rPr>
          <w:rFonts w:ascii="Arial" w:hAnsi="Arial" w:cs="Arial"/>
        </w:rPr>
        <w:t xml:space="preserve">                      </w:t>
      </w:r>
      <w:r w:rsidRPr="00515FBE">
        <w:rPr>
          <w:rFonts w:ascii="Arial" w:hAnsi="Arial" w:cs="Arial"/>
        </w:rPr>
        <w:t>dnia 6 grudnia 2013 r., poz. 1468).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Światową Konwencją Pocztową – Protokół Końcowy – Bukareszt 2004. </w:t>
      </w:r>
      <w:r w:rsidR="00515FBE">
        <w:rPr>
          <w:rFonts w:ascii="Arial" w:hAnsi="Arial" w:cs="Arial"/>
        </w:rPr>
        <w:t xml:space="preserve">                 </w:t>
      </w:r>
      <w:r w:rsidRPr="00515FBE">
        <w:rPr>
          <w:rFonts w:ascii="Arial" w:hAnsi="Arial" w:cs="Arial"/>
        </w:rPr>
        <w:t>(Dz. U. z 2007 r. NR 206, poz. 1495).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Regulaminem dotyczącym Paczek pocztowych – Protokół Końcowy- Berno 2005 (Dz. U. z 2007 r. Nr 108, poz. 745).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Regulaminem Poczty Listowej- Pro</w:t>
      </w:r>
      <w:r w:rsidR="00515FBE">
        <w:rPr>
          <w:rFonts w:ascii="Arial" w:hAnsi="Arial" w:cs="Arial"/>
        </w:rPr>
        <w:t>tokół Końcowy – Berno 2005 (</w:t>
      </w:r>
      <w:proofErr w:type="spellStart"/>
      <w:r w:rsidR="00515FBE">
        <w:rPr>
          <w:rFonts w:ascii="Arial" w:hAnsi="Arial" w:cs="Arial"/>
        </w:rPr>
        <w:t>Dz.</w:t>
      </w:r>
      <w:r w:rsidRPr="00515FBE">
        <w:rPr>
          <w:rFonts w:ascii="Arial" w:hAnsi="Arial" w:cs="Arial"/>
        </w:rPr>
        <w:t>U</w:t>
      </w:r>
      <w:proofErr w:type="spellEnd"/>
      <w:r w:rsidRPr="00515FBE">
        <w:rPr>
          <w:rFonts w:ascii="Arial" w:hAnsi="Arial" w:cs="Arial"/>
        </w:rPr>
        <w:t>. z 2007 r. Nr 108, poz. 744).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Międzynarodowymi przepisami pocztowymi w zakresie świadczenia usług pocztowych w obrocie zagranicznym, o ile stanowią inaczej niż to zostało uregulowane przepisami Ustawy z dnia 23.11.2012 r. – Prawo pocztowe.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Ustawą z dnia 14 czerwca 1960 r. Kodeks postępowania administracyjnego (tj. Dz. U. z 2013 r., poz. 267)</w:t>
      </w:r>
      <w:r w:rsidR="00171BEC">
        <w:rPr>
          <w:rFonts w:ascii="Arial" w:hAnsi="Arial" w:cs="Arial"/>
        </w:rPr>
        <w:t xml:space="preserve"> </w:t>
      </w:r>
      <w:r w:rsidRPr="00515FBE">
        <w:rPr>
          <w:rFonts w:ascii="Arial" w:hAnsi="Arial" w:cs="Arial"/>
        </w:rPr>
        <w:t xml:space="preserve">- regulująca tryb doręczania pism nadawanych w postępowaniu administracyjnym. </w:t>
      </w:r>
    </w:p>
    <w:p w:rsidR="00F029D5" w:rsidRPr="00515FBE" w:rsidRDefault="00F029D5" w:rsidP="00F029D5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W ramach świadczenia usług Wykonawca zobowiązany będzie do wykonywania m.in. następujących czynności: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Odbioru i przewozu przesyłek pocztowych wraz z dokumentami nadawczymi z siedziby Zamawiającego do wyznaczonych placówek Wykonawcy w celu jej nadania codziennie od poniedziałku do piątku w godzinach 13:45-14.15.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Odbioru przesyłek dokonywać będzie upoważniony przedstawiciel Wykonawcy po okazaniu stosownego upoważnienia.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lastRenderedPageBreak/>
        <w:t>Jako miejsca odbioru przesyłek przez Wykonawcę Strony ustalają: Powiatowy Urząd Pracy w Elbląg</w:t>
      </w:r>
      <w:r w:rsidR="00515FBE">
        <w:rPr>
          <w:rFonts w:ascii="Arial" w:hAnsi="Arial" w:cs="Arial"/>
        </w:rPr>
        <w:t xml:space="preserve">u ul. Saperów 24, 82-300 Elbląg oraz </w:t>
      </w:r>
      <w:r w:rsidRPr="00515FBE">
        <w:rPr>
          <w:rFonts w:ascii="Arial" w:hAnsi="Arial" w:cs="Arial"/>
        </w:rPr>
        <w:t xml:space="preserve"> Filia PUP w Pasłęku Pl. Św. Wojciecha 5, 14-400 Pasłęk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Dokumentowania odbioru przesyłek.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Nadawania wszystkich odebranych przesyłek pocztowych w dniu ich odbioru przez Wykonawcę od Zamawiającego oraz niezwłocznego przekazywania Zamawiającemu dowodu ich nadania (nie później niż następnego dnia roboczego).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Dostarczania przyjętych przesyłek do każdego miejsca w kraju i zagranicą.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Czas doręczania przesyłek pocztowych za wyjątkiem przesyłek zagranicznych, nie powinien przekraczać podanych niżej maksymalnych wskaźników terminowości doręczeń. Termin doręczenia określony jest jako „D + n”, gdzie „D” oznacza dzień nadania, a „n” oznacza liczbę dni roboczych, które upłynęły od dnia nadania do dnia doręczenia przesyłki:</w:t>
      </w:r>
    </w:p>
    <w:p w:rsidR="00F029D5" w:rsidRPr="00515FBE" w:rsidRDefault="00F029D5" w:rsidP="00F029D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515FBE">
        <w:rPr>
          <w:rFonts w:ascii="Arial" w:hAnsi="Arial" w:cs="Arial"/>
        </w:rPr>
        <w:tab/>
      </w:r>
      <w:r w:rsidRPr="00515FBE">
        <w:rPr>
          <w:rFonts w:ascii="Arial" w:hAnsi="Arial" w:cs="Arial"/>
          <w:sz w:val="22"/>
          <w:szCs w:val="22"/>
        </w:rPr>
        <w:t>- dla przesyłek pocztowych będących przesyłkami najszybszej kategorii: D+2,</w:t>
      </w:r>
    </w:p>
    <w:p w:rsidR="00F029D5" w:rsidRPr="00515FBE" w:rsidRDefault="00F029D5" w:rsidP="00F029D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515FBE">
        <w:rPr>
          <w:rFonts w:ascii="Arial" w:hAnsi="Arial" w:cs="Arial"/>
          <w:sz w:val="22"/>
          <w:szCs w:val="22"/>
        </w:rPr>
        <w:tab/>
        <w:t>- dla przesyłek pocztowych niebędących przesyłkami najszybszej kategorii: D+4,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Dokonywania zwrotów niepodjętych przesyłek niezwłocznie po wyczerpaniu możliwości doręczenia oraz do każdorazowego podawania na przesyłkach przyczyny zwrotu.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Przekazywania Zamawiającemu zwrotnych potwierdzeń odbioru doręczonych przesyłek niezwłocznie po dokonaniu doręczenia. </w:t>
      </w:r>
    </w:p>
    <w:p w:rsidR="00F029D5" w:rsidRPr="00515FBE" w:rsidRDefault="00F029D5" w:rsidP="00F029D5">
      <w:pPr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Zamawiający zobowiązuje się do: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nadawania przesyłek w formie odpowiadającej wymogom dla danego rodzaju przesyłek pocztowych, określonych w obowiązujących przepisach prawa oraz regulaminach Wykonawcy,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hanging="108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nadawania przesyłek w stanie uporządkowanym przez co należy rozumieć:</w:t>
      </w:r>
    </w:p>
    <w:p w:rsidR="00F029D5" w:rsidRPr="00515FBE" w:rsidRDefault="00F029D5" w:rsidP="00F029D5">
      <w:pPr>
        <w:numPr>
          <w:ilvl w:val="2"/>
          <w:numId w:val="1"/>
        </w:numPr>
        <w:tabs>
          <w:tab w:val="num" w:pos="1620"/>
        </w:tabs>
        <w:ind w:left="162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dla przesyłek rejestrowanych - wpisanie każdej przesyłki do </w:t>
      </w:r>
      <w:proofErr w:type="spellStart"/>
      <w:r w:rsidRPr="00515FBE">
        <w:rPr>
          <w:rFonts w:ascii="Arial" w:hAnsi="Arial" w:cs="Arial"/>
        </w:rPr>
        <w:t>ksiązki</w:t>
      </w:r>
      <w:proofErr w:type="spellEnd"/>
      <w:r w:rsidRPr="00515FBE">
        <w:rPr>
          <w:rFonts w:ascii="Arial" w:hAnsi="Arial" w:cs="Arial"/>
        </w:rPr>
        <w:t xml:space="preserve"> nadawczej (wg wzoru ustalonego z Wykonawca) w dwóch egzemplarzach, z których oryginał będzie przeznaczony dla placówki nadawczej w celach rozliczeniowych, a kopia stanowić będzie dla Zamawiającego potwierdzenie nadania danej partii przesyłek,</w:t>
      </w:r>
    </w:p>
    <w:p w:rsidR="00F029D5" w:rsidRPr="00515FBE" w:rsidRDefault="00F029D5" w:rsidP="00F029D5">
      <w:pPr>
        <w:numPr>
          <w:ilvl w:val="2"/>
          <w:numId w:val="1"/>
        </w:numPr>
        <w:tabs>
          <w:tab w:val="num" w:pos="1620"/>
        </w:tabs>
        <w:ind w:left="162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dla przesyłek nierejestrowanych (zwykłych) – sporządzenie zestawienia ilościowego przesyłek wg poszczególnych kategorii wagowych (wg wzoru uzgodnionego z Wykonawcą), sporządzone dla celów rozliczeniowych w dwóch egzemplarzach, z których oryginał będzie przeznaczony dla Wykonawcy w celach rozliczeniowych, a kopia stanowić będzie dla zamawiającego potwierdzenie nadania danej partii przesyłek,</w:t>
      </w:r>
    </w:p>
    <w:p w:rsidR="00F029D5" w:rsidRPr="00515FBE" w:rsidRDefault="00F029D5" w:rsidP="00F029D5">
      <w:pPr>
        <w:numPr>
          <w:ilvl w:val="1"/>
          <w:numId w:val="1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umieszczania na stronie adresowej każdej nadawanej przesyłki nadruku (pieczątki) określającej nazwę i adres Zamawiającego.</w:t>
      </w:r>
    </w:p>
    <w:p w:rsidR="00F029D5" w:rsidRPr="00515FBE" w:rsidRDefault="00F029D5" w:rsidP="00F029D5">
      <w:pPr>
        <w:numPr>
          <w:ilvl w:val="3"/>
          <w:numId w:val="1"/>
        </w:numPr>
        <w:tabs>
          <w:tab w:val="num" w:pos="720"/>
        </w:tabs>
        <w:spacing w:before="120" w:after="120"/>
        <w:ind w:left="896" w:hanging="357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W trakcie realizacji zamówienia rozliczenia między Wykonawcą a Zamawiającym będą dokonywane na podstawie rzeczywistych ilości nadanych przesyłek i przyjętych zwrotów, wg cen jednostkowych brutto określonych przez Wykonawcę w Formularzu cenowym, stanowiącym załącznik Nr ….. do niniejszej umowy.</w:t>
      </w:r>
    </w:p>
    <w:p w:rsidR="00F029D5" w:rsidRPr="00515FBE" w:rsidRDefault="00F029D5" w:rsidP="00F029D5">
      <w:pPr>
        <w:numPr>
          <w:ilvl w:val="3"/>
          <w:numId w:val="1"/>
        </w:numPr>
        <w:tabs>
          <w:tab w:val="num" w:pos="720"/>
        </w:tabs>
        <w:spacing w:before="120" w:after="120"/>
        <w:ind w:left="896" w:hanging="357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Rozliczenia finansowe będą dokonywane w okresach miesięcznych na podstawie specyfikacji wykonanych usług pocztowych sporządzonej przez Wykonawcę.  </w:t>
      </w:r>
    </w:p>
    <w:p w:rsidR="00F029D5" w:rsidRPr="00515FBE" w:rsidRDefault="00F029D5" w:rsidP="00F029D5">
      <w:pPr>
        <w:numPr>
          <w:ilvl w:val="3"/>
          <w:numId w:val="1"/>
        </w:numPr>
        <w:tabs>
          <w:tab w:val="num" w:pos="720"/>
        </w:tabs>
        <w:spacing w:before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lastRenderedPageBreak/>
        <w:t>Uiszczenie opłat za nadawanie przesyłek będzie dokonywane w formie opłaty „z dołu” na podstawie faktury VAT wystawionej w terminie 7 dni po okresie rozliczeniowym za przesyłki faktycznie nadane lub zwrócone.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21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Termin płatności faktury wystawionej na koniec okresu rozliczeniowego wynosi 21 dni od daty wystawienia faktury VAT. W przypadku niedostarczenia przez Wykonawcę faktury VAT przynajmniej na 7 dni przed terminem płatności, odsetki ustawowe będą liczone od ósmego dnia od daty dostarczenia faktury.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21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Maksymalne wynagrodzenie za wykonanie niniejszej umowy nie może być wyższe niż …………………….PLN (słownie ………………………………………..….PLN).</w:t>
      </w:r>
      <w:r w:rsidR="00515FBE" w:rsidRPr="00515FBE">
        <w:rPr>
          <w:rFonts w:ascii="Arial" w:hAnsi="Arial" w:cs="Arial"/>
        </w:rPr>
        <w:t xml:space="preserve"> </w:t>
      </w:r>
      <w:r w:rsidRPr="00515FBE">
        <w:rPr>
          <w:rFonts w:ascii="Arial" w:hAnsi="Arial" w:cs="Arial"/>
        </w:rPr>
        <w:t>W przypadku, gdy suma faktur VAT wystawionych w okresie obowiązywania umowy nie osiągnie maksymalnego wynagrodzenia za wykonanie niniejszej umowy, umowa wygaśnie z upływem okresu na jaki została zawarta, a Wykonawcy nie będą przysługiwały z tego tytułu żadne roszczenia względem Zamawiającego.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21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Umowa zostanie zawarta na czas określony </w:t>
      </w:r>
      <w:r w:rsidR="00515FBE">
        <w:rPr>
          <w:rFonts w:ascii="Arial" w:hAnsi="Arial" w:cs="Arial"/>
        </w:rPr>
        <w:t xml:space="preserve">nie później niż od miesiąca </w:t>
      </w:r>
      <w:r w:rsidRPr="00515FBE">
        <w:rPr>
          <w:rFonts w:ascii="Arial" w:hAnsi="Arial" w:cs="Arial"/>
        </w:rPr>
        <w:t xml:space="preserve"> </w:t>
      </w:r>
      <w:r w:rsidR="00515FBE">
        <w:rPr>
          <w:rFonts w:ascii="Arial" w:hAnsi="Arial" w:cs="Arial"/>
        </w:rPr>
        <w:t xml:space="preserve">stycznia 2015 r. </w:t>
      </w:r>
      <w:r w:rsidRPr="00515FBE">
        <w:rPr>
          <w:rFonts w:ascii="Arial" w:hAnsi="Arial" w:cs="Arial"/>
        </w:rPr>
        <w:t>do dnia 31.12.2015 r.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Zamawiający dopuszcza możliwość zmiany ustaleń zawartej umowy, na uzasadniony wniosek Wykonawcy/Zamawiającego w następujących przypadkach:</w:t>
      </w:r>
    </w:p>
    <w:p w:rsidR="00515FBE" w:rsidRDefault="00F029D5" w:rsidP="00515FBE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gdy ceny świadczonych usług zawarte w Formularzu cenowym z dnia …………………2014 roku stanowiącym załącznik …. do Umowy ulegną zmianie w stosunku do cen ogólnie obowiązujących na rynku krajowym wskazanych w cenniku Wykonawcy,</w:t>
      </w:r>
    </w:p>
    <w:p w:rsidR="00515FBE" w:rsidRPr="00515FBE" w:rsidRDefault="00515FBE" w:rsidP="00515FBE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15FBE">
        <w:rPr>
          <w:rFonts w:ascii="Arial" w:hAnsi="Arial" w:cs="Arial"/>
        </w:rPr>
        <w:t>miana cen jednostkowych brutto poszczególnych pozycji dopuszczona jest w sytuacji spowodowanej zmianami cen zgodnie z przedłożonym przez Wykonawcę dokumentem zatwierdzającym te zmiany przez Prezesa Urzędu Komunikacji Elektronicznej lub w sposób dopuszczony pr</w:t>
      </w:r>
      <w:r>
        <w:rPr>
          <w:rFonts w:ascii="Arial" w:hAnsi="Arial" w:cs="Arial"/>
        </w:rPr>
        <w:t>zez Prawo Pocztowe,</w:t>
      </w:r>
    </w:p>
    <w:p w:rsidR="00F029D5" w:rsidRPr="00515FBE" w:rsidRDefault="00F029D5" w:rsidP="00F029D5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aktualizacji danych Wykonawcy poprzez zmianę nazwy firmy, zmianę adresu siedziby, zmianę formy prawnej Wykonawcy itp.,</w:t>
      </w:r>
    </w:p>
    <w:p w:rsidR="00F029D5" w:rsidRPr="00515FBE" w:rsidRDefault="00F029D5" w:rsidP="00F029D5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wprowadzenia przez Wykonawcę korzystnych dla Zamawiającego zmian w cennikach usług polegających na obniżeniu cen, wprowadzeniu rabatów, itp.,</w:t>
      </w:r>
    </w:p>
    <w:p w:rsidR="00F029D5" w:rsidRPr="00515FBE" w:rsidRDefault="00F029D5" w:rsidP="00F029D5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wprowadzenia przez Wykonawcę nowych usług, będących usługami pocztowymi i niewykraczającymi poza przedmiot zamówienia, korzystnych dla Zamawiającego i nieistniejących w dniu zawarcia umowy (np. przesyłka ze zwrotnym potwierdzeniem odbioru w formie elektronicznej, spełniającym wymogi zawarte w przepisach Kpa),</w:t>
      </w:r>
    </w:p>
    <w:p w:rsidR="00F029D5" w:rsidRPr="00515FBE" w:rsidRDefault="00F029D5" w:rsidP="00F029D5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wystąpienia zmiany powszechnie obowiązujących przepisów prawa w zakresie mającym wpływ na realizację przedmiotu umowy.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Zmianę ustaleń zawartej umowy w zakresie o którym mowa w pkt.13 Wykonawca i Zamawiający potwierdzają w formie aneksu do niniejszej umowy.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Zamawiający ma prawo zlecić usługę innemu operatorowi pocztowemu, a kosztami realizacji obciążyć Wykonawcę, jeżeli Wykonawca z przyczyn przez </w:t>
      </w:r>
      <w:bookmarkStart w:id="0" w:name="_GoBack"/>
      <w:bookmarkEnd w:id="0"/>
      <w:r w:rsidRPr="00515FBE">
        <w:rPr>
          <w:rFonts w:ascii="Arial" w:hAnsi="Arial" w:cs="Arial"/>
        </w:rPr>
        <w:t xml:space="preserve">niego zawinionych (tj. </w:t>
      </w:r>
      <w:proofErr w:type="spellStart"/>
      <w:r w:rsidRPr="00515FBE">
        <w:rPr>
          <w:rFonts w:ascii="Arial" w:hAnsi="Arial" w:cs="Arial"/>
        </w:rPr>
        <w:t>niewynikajacych</w:t>
      </w:r>
      <w:proofErr w:type="spellEnd"/>
      <w:r w:rsidRPr="00515FBE">
        <w:rPr>
          <w:rFonts w:ascii="Arial" w:hAnsi="Arial" w:cs="Arial"/>
        </w:rPr>
        <w:t xml:space="preserve"> np. z działania siły wyższej, bądź </w:t>
      </w:r>
      <w:r w:rsidRPr="00515FBE">
        <w:rPr>
          <w:rFonts w:ascii="Arial" w:hAnsi="Arial" w:cs="Arial"/>
        </w:rPr>
        <w:lastRenderedPageBreak/>
        <w:t>nadzwyczajnych okoliczności o charakterze zewnętrznym, których nie można przewidzieć) nie odbierze od Zamawiającego przesyłek w wyznaczonym dniu i czasie.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W przypadku odstąpienia przez wykonawcę od realizacji przedmiotu umowy z przyczyn leżących po stronie Wykonawcy, Zamawiający naliczy karę w wysokości 10 % wartości brutto zamówienia. </w:t>
      </w:r>
    </w:p>
    <w:p w:rsidR="00F029D5" w:rsidRPr="00515FBE" w:rsidRDefault="00F029D5" w:rsidP="00F029D5">
      <w:pPr>
        <w:ind w:left="720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W przypadku rozwiązania umowy z winy Wykonawcy, Zamawiający naliczy karę w wysokości 20 % wartości brutto zamówienia. 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Umowa może być rozwiązana przez Zamawiającego, z winy Wykonawcy, w formie pisemnej, z obowiązkiem dokonania płatności za czynności będące w toku wynikające z wykonania umowy w terminie natychmiastowym, w przypadku niedotrzymania warunków niniejszej umowy, w szczególności w przypadku trzykrotnego, potwierdzonego niedotrzymania terminu o którym mowa w ust. 4 pkt. 7.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Umowa może być rozwiązana przez każdą ze Stron w trybie natychmiastowym, w przypadku zmiany w trakcie obowiązywania umowy przepisów podatkowych i przepisów prawnych regulujących działalność pocztową, jeżeli wejście ich w życie uniemożliwi realizację umowy.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Strony dopuszczają możliwość wypowiedzenia z zachowaniem jednomiesięcznego okresu wypowiedzenia bez podania powodów, ze skutkiem na ostatni dzień miesiąca kalendarzowego następującego po miesiącu w którym dokonano wypowiedzenia.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 xml:space="preserve">W sprawach nieuregulowanych niniejszą umową mają zastosowanie przepisy </w:t>
      </w:r>
      <w:r w:rsidRPr="00515FBE">
        <w:rPr>
          <w:rFonts w:ascii="Arial" w:hAnsi="Arial" w:cs="Arial"/>
        </w:rPr>
        <w:br/>
        <w:t>Kodeksu cywilnego, Prawa pocztowego i ustawy Prawo zamówień publicznych.</w:t>
      </w:r>
    </w:p>
    <w:p w:rsidR="00F029D5" w:rsidRPr="00515FBE" w:rsidRDefault="00F029D5" w:rsidP="00F029D5">
      <w:pPr>
        <w:numPr>
          <w:ilvl w:val="0"/>
          <w:numId w:val="2"/>
        </w:numPr>
        <w:tabs>
          <w:tab w:val="num" w:pos="720"/>
        </w:tabs>
        <w:spacing w:before="120" w:after="120"/>
        <w:ind w:left="720" w:hanging="181"/>
        <w:jc w:val="both"/>
        <w:rPr>
          <w:rFonts w:ascii="Arial" w:hAnsi="Arial" w:cs="Arial"/>
        </w:rPr>
      </w:pPr>
      <w:r w:rsidRPr="00515FBE">
        <w:rPr>
          <w:rFonts w:ascii="Arial" w:hAnsi="Arial" w:cs="Arial"/>
        </w:rPr>
        <w:t>Wszelkie spory wynikające z realizacji umowy Strony będą starały się rozstrzygać w drodze wzajemnych negocjacji i dołożą wszelkich starań do osiągnięcia ugody, a w razie nie dojścia do porozumienia, rozstrzygnie je sąd powszechny właściwy dla siedziby Zamawiającego.</w:t>
      </w:r>
    </w:p>
    <w:p w:rsidR="003D0EC3" w:rsidRPr="00515FBE" w:rsidRDefault="00171BEC">
      <w:pPr>
        <w:rPr>
          <w:rFonts w:ascii="Arial" w:hAnsi="Arial" w:cs="Arial"/>
        </w:rPr>
      </w:pPr>
    </w:p>
    <w:sectPr w:rsidR="003D0EC3" w:rsidRPr="0051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66AC"/>
    <w:multiLevelType w:val="hybridMultilevel"/>
    <w:tmpl w:val="23888580"/>
    <w:lvl w:ilvl="0" w:tplc="FDE00174">
      <w:start w:val="9"/>
      <w:numFmt w:val="decimal"/>
      <w:lvlText w:val="%1."/>
      <w:lvlJc w:val="right"/>
      <w:pPr>
        <w:tabs>
          <w:tab w:val="num" w:pos="2880"/>
        </w:tabs>
        <w:ind w:left="272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615B7"/>
    <w:multiLevelType w:val="hybridMultilevel"/>
    <w:tmpl w:val="575E1368"/>
    <w:lvl w:ilvl="0" w:tplc="3ADA0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CA660B4">
      <w:start w:val="6"/>
      <w:numFmt w:val="decimal"/>
      <w:lvlText w:val="%4."/>
      <w:lvlJc w:val="right"/>
      <w:pPr>
        <w:tabs>
          <w:tab w:val="num" w:pos="2880"/>
        </w:tabs>
        <w:ind w:left="2727" w:hanging="207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F45991"/>
    <w:multiLevelType w:val="hybridMultilevel"/>
    <w:tmpl w:val="D7CE9B34"/>
    <w:lvl w:ilvl="0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F3"/>
    <w:rsid w:val="00171BEC"/>
    <w:rsid w:val="001B3EF3"/>
    <w:rsid w:val="001F039E"/>
    <w:rsid w:val="00276034"/>
    <w:rsid w:val="005106F9"/>
    <w:rsid w:val="00515FBE"/>
    <w:rsid w:val="00C45D9E"/>
    <w:rsid w:val="00F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B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B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B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5</cp:revision>
  <cp:lastPrinted>2014-12-11T12:05:00Z</cp:lastPrinted>
  <dcterms:created xsi:type="dcterms:W3CDTF">2014-12-10T13:41:00Z</dcterms:created>
  <dcterms:modified xsi:type="dcterms:W3CDTF">2014-12-11T12:07:00Z</dcterms:modified>
</cp:coreProperties>
</file>